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298" w:rsidRDefault="00981D37" w:rsidP="00CC76E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73.95pt;margin-top:40.2pt;width:173.25pt;height:53.2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" strokecolor="white">
            <v:textbox style="mso-next-textbox:#Text Box 2">
              <w:txbxContent>
                <w:p w:rsidR="00CC76ED" w:rsidRPr="005275D5" w:rsidRDefault="00CC76ED" w:rsidP="00CC76ED">
                  <w:pPr>
                    <w:spacing w:after="0" w:line="240" w:lineRule="auto"/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Управление Федеральной службы</w:t>
                  </w:r>
                </w:p>
                <w:p w:rsidR="00CC76ED" w:rsidRPr="005275D5" w:rsidRDefault="00CC76ED" w:rsidP="00CC76ED">
                  <w:pPr>
                    <w:spacing w:after="0" w:line="240" w:lineRule="auto"/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 xml:space="preserve">государственной регистрации, </w:t>
                  </w:r>
                </w:p>
                <w:p w:rsidR="00CC76ED" w:rsidRPr="005275D5" w:rsidRDefault="00CC76ED" w:rsidP="00CC76ED">
                  <w:pPr>
                    <w:spacing w:after="0" w:line="240" w:lineRule="auto"/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кадастра и картографии</w:t>
                  </w:r>
                </w:p>
                <w:p w:rsidR="00CC76ED" w:rsidRPr="00F75B0D" w:rsidRDefault="00CC76ED" w:rsidP="00CC76ED">
                  <w:pPr>
                    <w:rPr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 xml:space="preserve">по </w:t>
                  </w:r>
                  <w:r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Смоленской области</w:t>
                  </w:r>
                </w:p>
              </w:txbxContent>
            </v:textbox>
          </v:shape>
        </w:pict>
      </w:r>
      <w:r w:rsidR="00CC76ED" w:rsidRPr="00CC76ED">
        <w:rPr>
          <w:rFonts w:ascii="Calibri" w:hAnsi="Calibri" w:cs="Calibri"/>
          <w:b/>
          <w:bCs/>
          <w:noProof/>
          <w:lang w:eastAsia="ru-RU"/>
        </w:rPr>
        <w:drawing>
          <wp:inline distT="0" distB="0" distL="0" distR="0">
            <wp:extent cx="3228975" cy="1266825"/>
            <wp:effectExtent l="19050" t="0" r="9525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3298" w:rsidRDefault="00CD3298" w:rsidP="00CD329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  <w:b/>
          <w:bCs/>
        </w:rPr>
      </w:pPr>
    </w:p>
    <w:p w:rsidR="00CD3298" w:rsidRDefault="00CD3298" w:rsidP="00CD329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  <w:b/>
          <w:bCs/>
        </w:rPr>
      </w:pPr>
    </w:p>
    <w:p w:rsidR="00CD3298" w:rsidRDefault="00CD3298" w:rsidP="00581ED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  <w:b/>
          <w:bCs/>
        </w:rPr>
      </w:pPr>
    </w:p>
    <w:p w:rsidR="000C1823" w:rsidRPr="00581ED0" w:rsidRDefault="00581ED0" w:rsidP="00581ED0">
      <w:pPr>
        <w:spacing w:after="0" w:line="240" w:lineRule="auto"/>
        <w:jc w:val="center"/>
        <w:rPr>
          <w:rFonts w:ascii="Segoe UI" w:hAnsi="Segoe UI" w:cs="Segoe UI"/>
          <w:b/>
          <w:sz w:val="32"/>
          <w:szCs w:val="32"/>
        </w:rPr>
      </w:pPr>
      <w:r>
        <w:rPr>
          <w:rFonts w:ascii="Segoe UI" w:hAnsi="Segoe UI" w:cs="Segoe UI"/>
          <w:b/>
          <w:sz w:val="32"/>
          <w:szCs w:val="32"/>
        </w:rPr>
        <w:t>Порядок установления сервитута</w:t>
      </w:r>
    </w:p>
    <w:p w:rsidR="00581ED0" w:rsidRDefault="00581ED0" w:rsidP="00581ED0">
      <w:pPr>
        <w:shd w:val="clear" w:color="auto" w:fill="FFFFFF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</w:p>
    <w:p w:rsidR="00C45082" w:rsidRPr="00C45082" w:rsidRDefault="00C45082" w:rsidP="00581ED0">
      <w:pPr>
        <w:shd w:val="clear" w:color="auto" w:fill="FFFFFF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C4508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Земельный сервитут дает право ограниченного пользования чужим земельным участком. Сервитут устанавливается по соглашению граждан или через суд. Публичный сервитут устанавливается нормативным правовым актом </w:t>
      </w:r>
      <w:r w:rsidR="00E83FC7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br/>
      </w:r>
      <w:r w:rsidRPr="00C4508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для обеспечения государственных нужд.</w:t>
      </w:r>
    </w:p>
    <w:p w:rsidR="00C45082" w:rsidRPr="00C45082" w:rsidRDefault="00C45082" w:rsidP="00581ED0">
      <w:pPr>
        <w:shd w:val="clear" w:color="auto" w:fill="FFFFFF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C4508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Земельный сервитут устанавливается, например, для обеспечения прохода </w:t>
      </w:r>
      <w:r w:rsidR="00E83FC7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br/>
      </w:r>
      <w:r w:rsidRPr="00C4508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и проезда через соседний земельный участок, строительства, реконструкции </w:t>
      </w:r>
      <w:r w:rsidR="00E83FC7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br/>
      </w:r>
      <w:r w:rsidRPr="00C4508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и (или) эксплуатации линейных объектов, не препятствующих использованию земельного участка в соответствии с разрешенным использованием. Кроме того, сервитут может потребоваться для других нужд собственника недвижимого имущества</w:t>
      </w:r>
    </w:p>
    <w:p w:rsidR="00C45082" w:rsidRPr="00C45082" w:rsidRDefault="00C45082" w:rsidP="00581ED0">
      <w:pPr>
        <w:shd w:val="clear" w:color="auto" w:fill="FFFFFF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C4508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Обычно сервитут устанавливается по соглашению между лицом, требующим установления сервитута, и собственником соседнего участка или других участков. Соглашение оформляется письменно и подлежит обязательной государственной регистрации в Едином государственном реестре недвижимости. Без регистрации сервитут нельзя считать установленным</w:t>
      </w:r>
    </w:p>
    <w:p w:rsidR="00C45082" w:rsidRPr="00C45082" w:rsidRDefault="00C45082" w:rsidP="00581ED0">
      <w:pPr>
        <w:shd w:val="clear" w:color="auto" w:fill="FFFFFF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C4508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В случае перехода или передачи прав на землю, обремененную сервитутом, все обязательства по обременению переходят новому владельцу.</w:t>
      </w:r>
    </w:p>
    <w:p w:rsidR="00C45082" w:rsidRPr="00C45082" w:rsidRDefault="00C45082" w:rsidP="00581ED0">
      <w:pPr>
        <w:shd w:val="clear" w:color="auto" w:fill="FFFFFF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C4508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Собственник земельного участка, обремененного сервитутом, вправе требовать соразмерную плату от лиц, в интересах которых установлен сервитут. </w:t>
      </w:r>
      <w:r w:rsidR="00E83FC7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br/>
      </w:r>
      <w:r w:rsidRPr="00C4508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Ее размер, а также порядок внесения следует указать в соглашении с лицом, </w:t>
      </w:r>
      <w:r w:rsidR="00E83FC7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br/>
      </w:r>
      <w:r w:rsidRPr="00C4508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в пользу которого устанавливается сервитут. Также плата за земельный сервитут может быть определена в судебном решении, на основании которого </w:t>
      </w:r>
      <w:r w:rsidR="00E83FC7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br/>
      </w:r>
      <w:r w:rsidRPr="00C4508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он установлен. При наличии спора относительно размера платы за сервитут </w:t>
      </w:r>
      <w:r w:rsidR="00E83FC7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br/>
      </w:r>
      <w:r w:rsidRPr="00C4508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он может быть определен в судебном порядке</w:t>
      </w:r>
    </w:p>
    <w:p w:rsidR="00C45082" w:rsidRPr="00C45082" w:rsidRDefault="00C45082" w:rsidP="00581ED0">
      <w:pPr>
        <w:shd w:val="clear" w:color="auto" w:fill="FFFFFF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C4508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Основания для установления земельного сервитута являются: нормативно-правовые акты; договор между собственниками; судебное решение.</w:t>
      </w:r>
    </w:p>
    <w:p w:rsidR="00C45082" w:rsidRPr="00C45082" w:rsidRDefault="00C45082" w:rsidP="00581ED0">
      <w:pPr>
        <w:shd w:val="clear" w:color="auto" w:fill="FFFFFF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E83FC7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Сервитуты подлежат государственной регистрации в соответствии </w:t>
      </w:r>
      <w:r w:rsidR="00E83FC7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br/>
      </w:r>
      <w:r w:rsidRPr="00E83FC7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с Федеральным законом от 13.07.2015 № 218-ФЗ «О государственной регистрации недвижимости».</w:t>
      </w:r>
    </w:p>
    <w:p w:rsidR="00C45082" w:rsidRPr="00C45082" w:rsidRDefault="00C45082" w:rsidP="00581ED0">
      <w:pPr>
        <w:shd w:val="clear" w:color="auto" w:fill="FFFFFF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C4508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Для установления сервитута по соглашению сторон требуются следующие документы:</w:t>
      </w:r>
    </w:p>
    <w:p w:rsidR="00C45082" w:rsidRPr="00C45082" w:rsidRDefault="00C45082" w:rsidP="00581ED0">
      <w:pPr>
        <w:shd w:val="clear" w:color="auto" w:fill="FFFFFF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C4508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заявление на государственную регистрацию;</w:t>
      </w:r>
    </w:p>
    <w:p w:rsidR="00C45082" w:rsidRPr="00C45082" w:rsidRDefault="00264917" w:rsidP="00581ED0">
      <w:pPr>
        <w:shd w:val="clear" w:color="auto" w:fill="FFFFFF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документ-</w:t>
      </w:r>
      <w:r w:rsidR="00C45082" w:rsidRPr="00C4508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основани</w:t>
      </w: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е</w:t>
      </w:r>
      <w:r w:rsidR="00C45082" w:rsidRPr="00C4508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для установления сервитута.</w:t>
      </w:r>
    </w:p>
    <w:p w:rsidR="00C45082" w:rsidRPr="00C45082" w:rsidRDefault="00C45082" w:rsidP="00581ED0">
      <w:pPr>
        <w:shd w:val="clear" w:color="auto" w:fill="FFFFFF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C4508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lastRenderedPageBreak/>
        <w:t xml:space="preserve">При представлении заявления о государственной регистрации посредством личного обращения физическое лицо предъявляет документ, удостоверяющий </w:t>
      </w:r>
      <w:r w:rsidR="00E83FC7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br/>
      </w:r>
      <w:r w:rsidRPr="00C4508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его личность, а представитель физического лица - также нотариально удостоверенную доверенность, подтверждающую его полномочия, если иное </w:t>
      </w:r>
      <w:r w:rsidR="00581ED0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br/>
      </w:r>
      <w:r w:rsidRPr="00C4508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не установлено федеральным законом.</w:t>
      </w:r>
    </w:p>
    <w:p w:rsidR="00C45082" w:rsidRPr="00C45082" w:rsidRDefault="00C45082" w:rsidP="00581ED0">
      <w:pPr>
        <w:shd w:val="clear" w:color="auto" w:fill="FFFFFF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C4508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Размер госпошлины составляет: 1500 рублей для физического лица и 6000 рублей для юридического лица.</w:t>
      </w:r>
    </w:p>
    <w:p w:rsidR="00C45082" w:rsidRPr="00C45082" w:rsidRDefault="00C45082" w:rsidP="00581ED0">
      <w:pPr>
        <w:shd w:val="clear" w:color="auto" w:fill="FFFFFF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C4508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Сервитут считается действитель</w:t>
      </w:r>
      <w:r w:rsidRPr="00E83FC7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ным с момента его регистрации, </w:t>
      </w:r>
      <w:r w:rsidRPr="00C4508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устанавливается как на бессрочный период, так и на определенный срок.</w:t>
      </w:r>
    </w:p>
    <w:p w:rsidR="00C45082" w:rsidRPr="00C45082" w:rsidRDefault="00C45082" w:rsidP="00581ED0">
      <w:pPr>
        <w:shd w:val="clear" w:color="auto" w:fill="FFFFFF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C4508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Прекращение действия сервитута возможно по обоюдному соглашению владельцев, при исчезновении условий, став</w:t>
      </w:r>
      <w:r w:rsidR="00264917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ших причиной введения сервитута.</w:t>
      </w:r>
    </w:p>
    <w:p w:rsidR="00C45082" w:rsidRPr="00C45082" w:rsidRDefault="00C45082" w:rsidP="00581ED0">
      <w:pPr>
        <w:shd w:val="clear" w:color="auto" w:fill="FFFFFF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C4508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В случаях, когда земельный участок, принадлежащий гражданину </w:t>
      </w:r>
      <w:r w:rsidR="00E83FC7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br/>
      </w:r>
      <w:r w:rsidRPr="00C45082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или юридическому лицу, в результате обременения сервитутом не может использоваться в соответствии с целевым назначением участка, собственник вправе требовать по суду прекращения сервитута.</w:t>
      </w:r>
    </w:p>
    <w:p w:rsidR="00C45082" w:rsidRPr="00E83FC7" w:rsidRDefault="00C45082" w:rsidP="00C45082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</w:p>
    <w:p w:rsidR="00C45082" w:rsidRPr="00E83FC7" w:rsidRDefault="00C45082" w:rsidP="00C45082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</w:p>
    <w:p w:rsidR="00C45082" w:rsidRPr="00C45082" w:rsidRDefault="00C45082" w:rsidP="00C45082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</w:p>
    <w:p w:rsidR="00C45082" w:rsidRPr="00C45082" w:rsidRDefault="00C45082" w:rsidP="00C45082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</w:p>
    <w:p w:rsidR="00C45082" w:rsidRPr="00C45082" w:rsidRDefault="00C45082" w:rsidP="00C45082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</w:p>
    <w:p w:rsidR="00C45082" w:rsidRPr="00C45082" w:rsidRDefault="00C45082" w:rsidP="00C45082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</w:p>
    <w:p w:rsidR="00C45082" w:rsidRPr="00C45082" w:rsidRDefault="00C45082" w:rsidP="00C45082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</w:p>
    <w:p w:rsidR="00C45082" w:rsidRDefault="00C45082" w:rsidP="00C45082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C45082" w:rsidRDefault="00C45082" w:rsidP="00C45082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C45082" w:rsidRDefault="00C45082" w:rsidP="00C45082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C45082" w:rsidRDefault="00C45082" w:rsidP="00C45082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C45082" w:rsidRDefault="00C45082" w:rsidP="00C45082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C45082" w:rsidRDefault="00C45082" w:rsidP="00C45082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C45082" w:rsidRDefault="00C45082" w:rsidP="00C45082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C45082" w:rsidRDefault="00C45082" w:rsidP="00C45082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C45082" w:rsidRDefault="00C45082" w:rsidP="00C45082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C45082" w:rsidRDefault="00C45082" w:rsidP="00C45082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C45082" w:rsidRDefault="00C45082" w:rsidP="00C45082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C45082" w:rsidRDefault="00C45082" w:rsidP="00C45082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C45082" w:rsidRDefault="00C45082" w:rsidP="00C45082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C45082" w:rsidRDefault="00C45082" w:rsidP="00C45082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C45082" w:rsidRDefault="00C45082" w:rsidP="00C45082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C45082" w:rsidRDefault="00C45082" w:rsidP="00C45082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C45082" w:rsidRDefault="00C45082" w:rsidP="00C45082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C45082" w:rsidRDefault="00C45082" w:rsidP="00C45082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C45082" w:rsidRDefault="00C45082" w:rsidP="00C45082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C45082" w:rsidRDefault="00C45082" w:rsidP="00C45082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C45082" w:rsidRDefault="00C45082" w:rsidP="00C45082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C45082" w:rsidRDefault="00C45082" w:rsidP="00C45082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C45082" w:rsidRDefault="00C45082" w:rsidP="00C45082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581ED0" w:rsidRDefault="00581ED0" w:rsidP="00C45082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C45082" w:rsidRPr="002B26A9" w:rsidRDefault="00C45082" w:rsidP="00C45082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2B26A9">
        <w:rPr>
          <w:rFonts w:ascii="Segoe UI" w:hAnsi="Segoe UI" w:cs="Segoe UI"/>
          <w:b/>
          <w:sz w:val="20"/>
          <w:szCs w:val="20"/>
        </w:rPr>
        <w:t>Контакты для СМИ</w:t>
      </w:r>
    </w:p>
    <w:p w:rsidR="00C45082" w:rsidRPr="002B26A9" w:rsidRDefault="00C45082" w:rsidP="00C45082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2B26A9">
        <w:rPr>
          <w:rFonts w:ascii="Segoe UI" w:hAnsi="Segoe UI" w:cs="Segoe UI"/>
          <w:sz w:val="20"/>
          <w:szCs w:val="20"/>
        </w:rPr>
        <w:t xml:space="preserve">Пресс-служба Управления </w:t>
      </w:r>
      <w:proofErr w:type="spellStart"/>
      <w:r w:rsidRPr="002B26A9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2B26A9">
        <w:rPr>
          <w:rFonts w:ascii="Segoe UI" w:hAnsi="Segoe UI" w:cs="Segoe UI"/>
          <w:sz w:val="20"/>
          <w:szCs w:val="20"/>
        </w:rPr>
        <w:t xml:space="preserve"> по Смоленской области</w:t>
      </w:r>
    </w:p>
    <w:p w:rsidR="00C45082" w:rsidRPr="002B26A9" w:rsidRDefault="00C45082" w:rsidP="00C45082">
      <w:pPr>
        <w:spacing w:after="0" w:line="240" w:lineRule="auto"/>
        <w:jc w:val="both"/>
        <w:rPr>
          <w:rFonts w:ascii="Segoe UI" w:hAnsi="Segoe UI" w:cs="Segoe UI"/>
          <w:sz w:val="20"/>
          <w:szCs w:val="20"/>
          <w:lang w:val="en-US"/>
        </w:rPr>
      </w:pPr>
      <w:r w:rsidRPr="002B26A9">
        <w:rPr>
          <w:rFonts w:ascii="Segoe UI" w:hAnsi="Segoe UI" w:cs="Segoe UI"/>
          <w:sz w:val="20"/>
          <w:szCs w:val="20"/>
          <w:lang w:val="en-US"/>
        </w:rPr>
        <w:t>E-mail: 67_upr@rosreestr.ru</w:t>
      </w:r>
    </w:p>
    <w:p w:rsidR="00C45082" w:rsidRPr="00AF63E7" w:rsidRDefault="00981D37" w:rsidP="00C45082">
      <w:pPr>
        <w:spacing w:after="0" w:line="240" w:lineRule="auto"/>
        <w:jc w:val="both"/>
        <w:rPr>
          <w:rFonts w:ascii="Segoe UI" w:hAnsi="Segoe UI" w:cs="Segoe UI"/>
          <w:sz w:val="20"/>
          <w:szCs w:val="20"/>
          <w:lang w:val="en-US"/>
        </w:rPr>
      </w:pPr>
      <w:hyperlink r:id="rId5" w:history="1">
        <w:r w:rsidR="00C45082" w:rsidRPr="002B26A9">
          <w:rPr>
            <w:rStyle w:val="a6"/>
            <w:rFonts w:ascii="Segoe UI" w:hAnsi="Segoe UI" w:cs="Segoe UI"/>
            <w:sz w:val="20"/>
            <w:szCs w:val="20"/>
            <w:lang w:val="en-US"/>
          </w:rPr>
          <w:t>www</w:t>
        </w:r>
        <w:r w:rsidR="00C45082" w:rsidRPr="00AF63E7">
          <w:rPr>
            <w:rStyle w:val="a6"/>
            <w:rFonts w:ascii="Segoe UI" w:hAnsi="Segoe UI" w:cs="Segoe UI"/>
            <w:sz w:val="20"/>
            <w:szCs w:val="20"/>
            <w:lang w:val="en-US"/>
          </w:rPr>
          <w:t>.</w:t>
        </w:r>
        <w:r w:rsidR="00C45082" w:rsidRPr="002B26A9">
          <w:rPr>
            <w:rStyle w:val="a6"/>
            <w:rFonts w:ascii="Segoe UI" w:hAnsi="Segoe UI" w:cs="Segoe UI"/>
            <w:sz w:val="20"/>
            <w:szCs w:val="20"/>
            <w:lang w:val="en-US"/>
          </w:rPr>
          <w:t>rosreestr</w:t>
        </w:r>
        <w:r w:rsidR="00C45082" w:rsidRPr="00AF63E7">
          <w:rPr>
            <w:rStyle w:val="a6"/>
            <w:rFonts w:ascii="Segoe UI" w:hAnsi="Segoe UI" w:cs="Segoe UI"/>
            <w:sz w:val="20"/>
            <w:szCs w:val="20"/>
            <w:lang w:val="en-US"/>
          </w:rPr>
          <w:t>.</w:t>
        </w:r>
        <w:r w:rsidR="00C45082" w:rsidRPr="002B26A9">
          <w:rPr>
            <w:rStyle w:val="a6"/>
            <w:rFonts w:ascii="Segoe UI" w:hAnsi="Segoe UI" w:cs="Segoe UI"/>
            <w:sz w:val="20"/>
            <w:szCs w:val="20"/>
            <w:lang w:val="en-US"/>
          </w:rPr>
          <w:t>ru</w:t>
        </w:r>
      </w:hyperlink>
    </w:p>
    <w:p w:rsidR="00C45082" w:rsidRPr="007F2BA9" w:rsidRDefault="00C45082" w:rsidP="00C45082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2B26A9">
        <w:rPr>
          <w:rFonts w:ascii="Segoe UI" w:hAnsi="Segoe UI" w:cs="Segoe UI"/>
          <w:sz w:val="20"/>
          <w:szCs w:val="20"/>
        </w:rPr>
        <w:t xml:space="preserve">Адрес: 214025, г. Смоленск, ул. </w:t>
      </w:r>
      <w:proofErr w:type="gramStart"/>
      <w:r w:rsidRPr="002B26A9">
        <w:rPr>
          <w:rFonts w:ascii="Segoe UI" w:hAnsi="Segoe UI" w:cs="Segoe UI"/>
          <w:sz w:val="20"/>
          <w:szCs w:val="20"/>
        </w:rPr>
        <w:t>Полтавская</w:t>
      </w:r>
      <w:proofErr w:type="gramEnd"/>
      <w:r w:rsidRPr="002B26A9">
        <w:rPr>
          <w:rFonts w:ascii="Segoe UI" w:hAnsi="Segoe UI" w:cs="Segoe UI"/>
          <w:sz w:val="20"/>
          <w:szCs w:val="20"/>
        </w:rPr>
        <w:t>, д. 8</w:t>
      </w:r>
    </w:p>
    <w:sectPr w:rsidR="00C45082" w:rsidRPr="007F2BA9" w:rsidSect="0064500C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altName w:val="Segoe U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3298"/>
    <w:rsid w:val="00005185"/>
    <w:rsid w:val="000B1641"/>
    <w:rsid w:val="000C1823"/>
    <w:rsid w:val="000C5C29"/>
    <w:rsid w:val="000E252B"/>
    <w:rsid w:val="0019795F"/>
    <w:rsid w:val="001D338E"/>
    <w:rsid w:val="00264917"/>
    <w:rsid w:val="004A0A24"/>
    <w:rsid w:val="00581ED0"/>
    <w:rsid w:val="005A7976"/>
    <w:rsid w:val="007B3498"/>
    <w:rsid w:val="008301C4"/>
    <w:rsid w:val="00981D37"/>
    <w:rsid w:val="00A97E72"/>
    <w:rsid w:val="00B3158F"/>
    <w:rsid w:val="00BE3FE4"/>
    <w:rsid w:val="00C45082"/>
    <w:rsid w:val="00CC76ED"/>
    <w:rsid w:val="00CD3298"/>
    <w:rsid w:val="00D27F43"/>
    <w:rsid w:val="00E12FB7"/>
    <w:rsid w:val="00E83FC7"/>
    <w:rsid w:val="00F94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823"/>
  </w:style>
  <w:style w:type="paragraph" w:styleId="1">
    <w:name w:val="heading 1"/>
    <w:basedOn w:val="a"/>
    <w:link w:val="10"/>
    <w:uiPriority w:val="9"/>
    <w:qFormat/>
    <w:rsid w:val="00CD329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329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CD3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C7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76ED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C45082"/>
  </w:style>
  <w:style w:type="character" w:styleId="a6">
    <w:name w:val="Hyperlink"/>
    <w:basedOn w:val="a0"/>
    <w:rsid w:val="00C4508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2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46656">
          <w:marLeft w:val="210"/>
          <w:marRight w:val="21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0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97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84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833984">
                  <w:marLeft w:val="0"/>
                  <w:marRight w:val="0"/>
                  <w:marTop w:val="225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52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rosreestr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NikiforovaSN</dc:creator>
  <cp:keywords/>
  <dc:description/>
  <cp:lastModifiedBy>NikiforovaSN</cp:lastModifiedBy>
  <cp:revision>7</cp:revision>
  <dcterms:created xsi:type="dcterms:W3CDTF">2019-04-22T09:27:00Z</dcterms:created>
  <dcterms:modified xsi:type="dcterms:W3CDTF">2019-04-30T08:15:00Z</dcterms:modified>
</cp:coreProperties>
</file>